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Default="00252167" w:rsidP="002521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КГУ «Основная средняя школа села Гордеевка»</w:t>
      </w:r>
    </w:p>
    <w:p w:rsidR="000E3307" w:rsidRDefault="000E3307" w:rsidP="000E3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167" w:rsidRDefault="0025216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E3307" w:rsidRDefault="009E33E6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0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практикум</w:t>
      </w:r>
    </w:p>
    <w:p w:rsidR="009E33E6" w:rsidRPr="000E3307" w:rsidRDefault="009E33E6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0E330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</w:t>
      </w:r>
      <w:r w:rsidRPr="000E330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«Основы общественного порядка»</w:t>
      </w: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07" w:rsidRDefault="000E3307" w:rsidP="000E3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07" w:rsidRPr="00D6365D" w:rsidRDefault="000E3307" w:rsidP="000E3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Подготовила: учитель истории </w:t>
      </w:r>
    </w:p>
    <w:p w:rsidR="000E3307" w:rsidRPr="00D6365D" w:rsidRDefault="00252167" w:rsidP="000E3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Богданова Е.В.</w:t>
      </w:r>
    </w:p>
    <w:p w:rsidR="000E3307" w:rsidRPr="00D6365D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Default="000E3307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Default="000E3307" w:rsidP="000E3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Default="000E3307" w:rsidP="000E3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Default="000E3307" w:rsidP="000E3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07" w:rsidRPr="00D6365D" w:rsidRDefault="00252167" w:rsidP="000E33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2024-2025 </w:t>
      </w:r>
      <w:r w:rsidR="000E3307" w:rsidRPr="00D6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D6365D" w:rsidRPr="009E33E6" w:rsidRDefault="00D6365D" w:rsidP="000E33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Целью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мероприятия является: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осознания учащимися, отсутствия прав без обязанностей и обязанностей без прав;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познавательной деятельности у учащихся;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правовой культуры и правового сознания детей.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провести беседу со старшеклассниками о проблеме противодействия коррупции и методов её предупреждения;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воспитывать правовое сознание и повысить правовую культуру учащихся;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выработать активную гражданскую позицию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мероприятии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9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ходе </w:t>
      </w:r>
      <w:r w:rsidR="00B11F38"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дискуссии,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ознакомились с программой Антикоррупционной стратегии Республики Казахстан на 2015-2025 годы и прот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иводействию теневой экономике, </w:t>
      </w:r>
      <w:r w:rsidR="00B1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к выводу о том, 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достижение целей Стратегии «Казахстан-2050» возможно только бескомпромиссной борьбой с коррупцией. 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участниками были поставлены несколько конкретных вопросов- проблем: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Каковы причины появления коррупции?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Раскройте понятие «Нулевая терпимость»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Каким будет государство без коррупции?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Определиться с понятиями “право” и “права”.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Выделить основные права человека-гражданина, учащегося - подростка.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3E6" w:rsidRPr="009E33E6" w:rsidRDefault="009E33E6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Антикоррупционной стратегии Республики Казахстан на 2015 –2025 годы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 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Задачи Стратегии: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 в сфере государственной службы;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института общественного контроля;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 в государственном и частном секторе;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коррупции в судах и правоохранительных органах;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уровня антикоррупционной культуры;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международного сотрудничества по вопросам противодействия коррупции.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 задачи Стратегии направлены на достижение целей Стратегии «Казахстан-2050», учитывают положения программы Партии «Hұp </w:t>
      </w:r>
      <w:proofErr w:type="spellStart"/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</w:t>
      </w:r>
      <w:proofErr w:type="spellEnd"/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противодействию коррупции на 2015-2025 годы, а также предложения и мнения других общественных объединений.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 действует современное антикоррупционное законодательство, основой которого являются законы 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минимизирующие</w:t>
      </w:r>
      <w:proofErr w:type="spellEnd"/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коррупционных явлений.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- Стратегия или Антикоррупционная стратегия).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направления, основные подходы и приоритетные меры:</w:t>
      </w:r>
    </w:p>
    <w:p w:rsidR="009E33E6" w:rsidRPr="009E33E6" w:rsidRDefault="009E33E6" w:rsidP="009E33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Противодействие коррупции в сфере государственной службы</w:t>
      </w:r>
    </w:p>
    <w:p w:rsidR="009E33E6" w:rsidRPr="009E33E6" w:rsidRDefault="009E33E6" w:rsidP="009E33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Внедрение института общественного контроля</w:t>
      </w:r>
    </w:p>
    <w:p w:rsidR="009E33E6" w:rsidRPr="009E33E6" w:rsidRDefault="009E33E6" w:rsidP="009E33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Противодействие коррупции в государственном и частном секторе</w:t>
      </w:r>
    </w:p>
    <w:p w:rsidR="009E33E6" w:rsidRPr="009E33E6" w:rsidRDefault="009E33E6" w:rsidP="009E33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Предупреждение коррупции в судебных и правоохранительных органах</w:t>
      </w:r>
    </w:p>
    <w:p w:rsidR="009E33E6" w:rsidRPr="009E33E6" w:rsidRDefault="009E33E6" w:rsidP="009E33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уровня антикоррупционной культуры</w:t>
      </w:r>
    </w:p>
    <w:p w:rsidR="009E33E6" w:rsidRPr="009E33E6" w:rsidRDefault="009E33E6" w:rsidP="009E33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международного сотрудничества по вопросам противодействия коррупции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33E6" w:rsidRPr="009E33E6" w:rsidRDefault="009E33E6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 Положительные тенденции в сфере противодействия коррупции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 одним из первых в СНГ принял Закон «О борьбе с коррупцией», определивший цели, задачи, основные принципы и механизмы борьбы с этим негативным явлением.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 с 1999 года Закон «О государственной службе» и утвержденный Главой государства в 2005 году Кодекс 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лиц, совершивших коррупционные преступления.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предупредительно-профилактическая деятельность является приоритетной для вновь созданного органа.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Уголовно-правовая политика обеспечивает жесткую ответственность должностных лиц за совершение ими коррупционных преступлений.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суровой ответственности за коррупционные преступления предусмотрена Концепцией правовой политики Республики Казахстан на период с 2010 до 2020 года.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принципиальный подход реализован в новом Уголовном кодексе.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Теневая экономика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экономические взаимоотношения граждан общества, развивающиеся стихийно, в обход существующих государственных законов и общественных правил. Доходы этого предпринимательства скрываются и не является налогооблагаемой экономической деятельностью. По сути, любое предпринимательство, результатом которого является сокрытие доходов от государственных органов, или уклонение от уплаты налогов, может считаться теневой экономической деятельностью.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теневой экономики в Казахстане.</w:t>
      </w:r>
    </w:p>
    <w:p w:rsidR="009E33E6" w:rsidRPr="009E33E6" w:rsidRDefault="009E33E6" w:rsidP="002628F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возникновения теневой экономики непосредственно связаны с уровнем социально-экономического развития страны. Их можно разделить на </w:t>
      </w: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основные группы:</w:t>
      </w:r>
    </w:p>
    <w:p w:rsidR="009E33E6" w:rsidRPr="009E33E6" w:rsidRDefault="002628F1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E33E6"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Институциональные</w:t>
      </w:r>
    </w:p>
    <w:p w:rsidR="009E33E6" w:rsidRPr="009E33E6" w:rsidRDefault="002628F1" w:rsidP="00262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E33E6"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Социально-культурные</w:t>
      </w:r>
    </w:p>
    <w:p w:rsidR="009E33E6" w:rsidRPr="009E33E6" w:rsidRDefault="002628F1" w:rsidP="00262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6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</w:t>
      </w:r>
    </w:p>
    <w:p w:rsidR="002628F1" w:rsidRDefault="009E33E6" w:rsidP="002628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Экономические причины теневой экономики.</w:t>
      </w:r>
    </w:p>
    <w:p w:rsidR="009E33E6" w:rsidRPr="009E33E6" w:rsidRDefault="009E33E6" w:rsidP="002628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Неравномерное развитие различных секторов, инфляция, резкие колебания обменных курсов и т.п.</w:t>
      </w:r>
    </w:p>
    <w:p w:rsidR="009E33E6" w:rsidRPr="009E33E6" w:rsidRDefault="009E33E6" w:rsidP="00262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Государство не может регулировать эти явления и создавать благоприятные условия для функционирования предпринимательства.</w:t>
      </w:r>
    </w:p>
    <w:p w:rsidR="009E33E6" w:rsidRPr="009E33E6" w:rsidRDefault="009E33E6" w:rsidP="00262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периоды кризисов, когда нарушается равновесие рыночного хозяйства, теневая экономика получает дополнительный толчок для своего развития.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 с тем, текущий дисбаланс создает предпосылки для развития теневого сектора по следующим причинам: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1) чрезмерная зависимость приводит к таким негативным последствиям, как высокая концентрация трудовых ресурсов и капитала в добывающей промышленности, однако спрос на трудовые ресурсы ограничен, что ведет к росту безработицы;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2) Казахстан в основном охватывает нишу низкой или средней добавочной стоимости (низких переделов в цепочке добавленной стоимости);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3) производственный сектор Казахстана имеет сравнительно небольшой уровень местного содержания. Например, несмотря на большие объемы производства стали, страна импортирует большие объемы стали из России (специальные стали, инструментальные стали и т.д.). Большинство товаров и услуг, приобретаемых национальными компаниями и горнодобывающими компаниями, также импортируются. Тем самым, мы сужаем возможности диверсификации;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4) Казахстан традиционно является аграрной страной, так как 45 % населения проживает в сельской местности. Его обширные территории дают огромный потенциал для развития сельскохозяйственного сектора. Однако этот потенциал не задействован полностью.</w:t>
      </w:r>
    </w:p>
    <w:p w:rsidR="009E33E6" w:rsidRPr="009E33E6" w:rsidRDefault="009E33E6" w:rsidP="00262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низкий уровень доходов вынуждает часть населения искать дополнительный его источник в неформальном секторе (аренда жилья, частный извоз, торговля на рынках, ремонт жилья и бытовой техники, оказание услуг на дому и т.д.).</w:t>
      </w:r>
    </w:p>
    <w:p w:rsidR="002628F1" w:rsidRDefault="002628F1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3E6" w:rsidRPr="009E33E6" w:rsidRDefault="009E33E6" w:rsidP="002628F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вынесен на обсуждение вопрос </w:t>
      </w:r>
      <w:r w:rsidRPr="009E3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«Каким будет государство без коррупции?»</w:t>
      </w:r>
    </w:p>
    <w:p w:rsidR="009E33E6" w:rsidRPr="009E33E6" w:rsidRDefault="009E33E6" w:rsidP="00262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дискуссионного практикума активно обсуждали проблему коррупции в стране, ознакомились со Антикоррупционной стратегией РК, ознакомились с понятиями «теневая экономика», «нулевая терпимость».</w:t>
      </w:r>
    </w:p>
    <w:p w:rsidR="00D6365D" w:rsidRDefault="00D6365D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65D" w:rsidRDefault="00D6365D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65D" w:rsidRDefault="00D6365D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3E6" w:rsidRPr="009E33E6" w:rsidRDefault="009E33E6" w:rsidP="00D636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«Что каждому нужно знать о коррупции»</w:t>
      </w:r>
      <w:r w:rsidR="00262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Согласно Закону Республики Казахстан «О борьбе с коррупцией» под коррупцией понимается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предоставление им физическими и юридическими лицами указанных благ и преимуществ;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взятку ОПАСНО, поскольку нормативно-правовыми актами Республики Казахстан на государственных служащих, а также на граждан возложена обязанность уведомлять правоохранительные органы о фактах склонения их к совершению коррупционных правонарушений;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же взятку у вас ВЫМОГАЮТ, незамедлительно сообщите об этом в правоохранительные органы;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ВАЖНО! Выполнив требования вымогателя и не заявив о факте дачи взятки в компетентные органы, ВЫ можете оказаться привлеченными к уголовной ответственности наряду с взяточником при выявлении факта взятки правоохранительными органами;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Уголовным кодексом Республики Казахстан предусмотрено лишение свободы на длительный срок, как за получение взятки, так и за дачу взятки и посредничество;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взятка передается через посредника, то он также подлежит уголовной ответственности за пособничество в даче взятки. 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 для взяточников: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Штраф от 50 до 80 - кратной суммы взятки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До 15 лет лишения свободы </w:t>
      </w:r>
      <w:r w:rsidRPr="009E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зависимости от квалифицирующих признаков)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 для взяткодателей: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Штраф от 20 до 50 - кратной суммы взятки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До 15 лет лишения свободы </w:t>
      </w:r>
      <w:r w:rsidRPr="009E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зависимости от квалифицирующих признаков)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Наказание для посредников: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Штраф от 10 до 20 - кратной суммы взятки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До 6 лет лишения свободы </w:t>
      </w:r>
      <w:r w:rsidRPr="009E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зависимости от квалифицирующих признаков)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Взяткой могут быть материальные ценности, в том числе деньги, ювелирные изделия, бытовая и иная техника, недвижимость.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гражданину необходимо помнить о том, что коррупция представляет собой существенную проблему для экономического и политического развития нашего государства.</w:t>
      </w:r>
    </w:p>
    <w:p w:rsid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65D" w:rsidRDefault="00D6365D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65D" w:rsidRDefault="00D6365D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65D" w:rsidRDefault="00D6365D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65D" w:rsidRDefault="00D6365D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65D" w:rsidRDefault="00D6365D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65D" w:rsidRPr="009E33E6" w:rsidRDefault="00D6365D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3E6" w:rsidRPr="009E33E6" w:rsidRDefault="009E33E6" w:rsidP="00D636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«Нулевая терпимость к административным правонарушениям»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«Государство должно следовать принципу нулевой терпимости к беспорядку» - сказано в послании президента Казахстана «Стратегия «Казахстан - 2050».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Развитое общество начинается с дисциплины и порядка во всем: комфортного подъезда, аккуратного двора, чистых улиц и приветливых лиц. Глава государства подчеркнул: «</w:t>
      </w:r>
      <w:r w:rsidRPr="009E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не должны мириться даже с самыми малыми правонарушениями, хулиганством, бескультурьем, поскольку это нарушает общественный покой, снижает качество жизни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Атмосфера нетерпимости к мелким правонарушениям – важный шаг в укреплении общественной безопасности, борьбе с преступностью».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Нулевая терпимость</w:t>
      </w: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отрицательная реакция граждан или нежелание мириться даже с самыми мелкими правонарушениями. Это может быть и мелкое хулиганство, и выброс мусора, поскольку это нарушает общественный покой. Ощущение беспорядка и вседозволенности создает почву для совершения более серьезных правонарушений.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возьмем такое мелкое правонарушение, как хулиганство. Мелкое хулиганство, согласно административному кодексу, подразумевает нецензурную брань в общественных местах, оскорбительное приставание к физическим лицам, осквернение жилых помещении, загрязнение мест общего пользования, парков, скверов, в том числе выброс коммунальных отходов в неустановленных местах, и другие подобные действия, выражающие неуважение к окружающим, нарушающие общественный порядок и спокойствие физических лиц.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определенных случаях оно идет как мелкое правонарушение, но если оно совершается с особой дерзостью или исключительным цинизмом, то переходит в категорию «хулиганство», что предусмотрено Уголовным кодексом. Если за административное правонарушение был предусмотрен штраф или административный арест на срок до 15 суток, то за уголовное деяние  - лишение свободы до 1 года.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Распитие спиртных напитков и курение в общественных местах, выброс мусора, нарушения общественного порядка и другие мелкие правонарушения по статистике неуклонно растут.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 кодексом определено, какие правонарушения подпадают под понятие «мелкое хулиганство». Даже один факт - и этого достаточно для привлечения правонарушителя к ответственности. Мера будет зависеть от тяжести совершенного правонарушения. При первичном привлечении лица к ад</w:t>
      </w:r>
      <w:r w:rsidR="0027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министративной ответственности </w:t>
      </w:r>
      <w:bookmarkStart w:id="0" w:name="_GoBack"/>
      <w:bookmarkEnd w:id="0"/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ограничиться предупреждением или минимальным штрафом, однако, в случае совершения повторного правонарушения в течение года, предусматривается более тяжкая мера наказания - административный арест на  срок до 15 суток.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целью государства является предотвращение мелких преступлений, формирование правовой культуры населения, обеспечение участия граждан в профилактике правонарушений, </w:t>
      </w:r>
      <w:r w:rsidRPr="009E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стимулировать каждого гражданина пресекать правонарушения.</w:t>
      </w:r>
    </w:p>
    <w:p w:rsidR="009E33E6" w:rsidRPr="009E33E6" w:rsidRDefault="009E33E6" w:rsidP="009E3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гражданину нужно просто не быть равнодушным, когда на его глазах совершается правонарушение, уметь вовремя среагировать, сделать замечание, вызвать полицию. Только общими усилиями мы сможем обеспечить порядок в нашем обществе.</w:t>
      </w:r>
    </w:p>
    <w:p w:rsidR="00B96AFB" w:rsidRPr="009E33E6" w:rsidRDefault="00B96AFB" w:rsidP="009E3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6AFB" w:rsidRPr="009E33E6" w:rsidSect="00D6365D">
      <w:pgSz w:w="11906" w:h="16838"/>
      <w:pgMar w:top="851" w:right="849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35E"/>
    <w:multiLevelType w:val="multilevel"/>
    <w:tmpl w:val="5AAE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7F74"/>
    <w:rsid w:val="000E3307"/>
    <w:rsid w:val="00252167"/>
    <w:rsid w:val="002628F1"/>
    <w:rsid w:val="00272A4E"/>
    <w:rsid w:val="00712477"/>
    <w:rsid w:val="009E33E6"/>
    <w:rsid w:val="00B11F38"/>
    <w:rsid w:val="00B96AFB"/>
    <w:rsid w:val="00C27F74"/>
    <w:rsid w:val="00D6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Азиза</dc:creator>
  <cp:keywords/>
  <dc:description/>
  <cp:lastModifiedBy>Пользователь Windows</cp:lastModifiedBy>
  <cp:revision>8</cp:revision>
  <dcterms:created xsi:type="dcterms:W3CDTF">2020-10-28T07:44:00Z</dcterms:created>
  <dcterms:modified xsi:type="dcterms:W3CDTF">2025-01-09T14:50:00Z</dcterms:modified>
</cp:coreProperties>
</file>